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FB6" w:rsidRPr="00CA2FB6" w:rsidRDefault="00CA2FB6" w:rsidP="00CA2FB6">
      <w:pPr>
        <w:shd w:val="clear" w:color="auto" w:fill="FFFFFF"/>
        <w:spacing w:before="120" w:after="120"/>
        <w:jc w:val="center"/>
        <w:rPr>
          <w:rFonts w:ascii="Arial" w:hAnsi="Arial" w:cs="Arial"/>
          <w:b/>
          <w:noProof w:val="0"/>
          <w:sz w:val="22"/>
          <w:szCs w:val="22"/>
        </w:rPr>
      </w:pPr>
      <w:r w:rsidRPr="00CA2FB6">
        <w:rPr>
          <w:rFonts w:ascii="Arial" w:hAnsi="Arial" w:cs="Arial"/>
          <w:b/>
          <w:noProof w:val="0"/>
          <w:sz w:val="22"/>
          <w:szCs w:val="22"/>
        </w:rPr>
        <w:t xml:space="preserve">Аннотация к рабочей программе по </w:t>
      </w:r>
      <w:r>
        <w:rPr>
          <w:rFonts w:ascii="Arial" w:hAnsi="Arial" w:cs="Arial"/>
          <w:b/>
          <w:noProof w:val="0"/>
          <w:sz w:val="22"/>
          <w:szCs w:val="22"/>
        </w:rPr>
        <w:t xml:space="preserve">математике </w:t>
      </w:r>
      <w:r w:rsidRPr="00CA2FB6">
        <w:rPr>
          <w:rFonts w:ascii="Arial" w:hAnsi="Arial" w:cs="Arial"/>
          <w:b/>
          <w:noProof w:val="0"/>
          <w:sz w:val="22"/>
          <w:szCs w:val="22"/>
        </w:rPr>
        <w:t xml:space="preserve"> 10-11 класс</w:t>
      </w:r>
    </w:p>
    <w:p w:rsidR="00CA2FB6" w:rsidRDefault="00CA2FB6" w:rsidP="00B153B9">
      <w:pPr>
        <w:rPr>
          <w:b/>
          <w:sz w:val="28"/>
          <w:szCs w:val="28"/>
        </w:rPr>
      </w:pPr>
    </w:p>
    <w:p w:rsidR="00FE4E56" w:rsidRDefault="004C3916" w:rsidP="00B153B9">
      <w:pPr>
        <w:rPr>
          <w:szCs w:val="26"/>
        </w:rPr>
      </w:pPr>
      <w:r>
        <w:rPr>
          <w:color w:val="000000"/>
        </w:rPr>
        <w:t xml:space="preserve">Рабочая программа по учебному предмету «Математика» </w:t>
      </w:r>
      <w:r w:rsidR="00A978FC" w:rsidRPr="001311AB">
        <w:rPr>
          <w:color w:val="000000"/>
        </w:rPr>
        <w:t xml:space="preserve"> составлена в соответств</w:t>
      </w:r>
      <w:r w:rsidR="00B9088F">
        <w:rPr>
          <w:color w:val="000000"/>
        </w:rPr>
        <w:t>ии с требованиями</w:t>
      </w:r>
      <w:r w:rsidR="0038428A">
        <w:rPr>
          <w:color w:val="000000"/>
        </w:rPr>
        <w:t>:</w:t>
      </w:r>
      <w:r w:rsidR="00B9088F">
        <w:rPr>
          <w:color w:val="000000"/>
        </w:rPr>
        <w:t xml:space="preserve">  </w:t>
      </w:r>
      <w:r w:rsidR="00B9088F" w:rsidRPr="00B9088F">
        <w:rPr>
          <w:szCs w:val="26"/>
        </w:rPr>
        <w:t>Федерального закона «Об образовании в Российской Ф</w:t>
      </w:r>
      <w:r w:rsidR="0038428A">
        <w:rPr>
          <w:szCs w:val="26"/>
        </w:rPr>
        <w:t>едерации» от 29.12.2012 №273-ФЗ;</w:t>
      </w:r>
    </w:p>
    <w:p w:rsidR="00FE4E56" w:rsidRPr="0038428A" w:rsidRDefault="00FE4E56" w:rsidP="0038428A">
      <w:pPr>
        <w:contextualSpacing/>
        <w:jc w:val="both"/>
      </w:pPr>
      <w:r w:rsidRPr="0058427A">
        <w:t>Приказ</w:t>
      </w:r>
      <w:r>
        <w:t>ом</w:t>
      </w:r>
      <w:r w:rsidRPr="0058427A">
        <w:t xml:space="preserve"> Министерства образования и науки Российской Феде</w:t>
      </w:r>
      <w:r w:rsidR="00084F65">
        <w:t>рации от 31 декабря 2015г. №1578</w:t>
      </w:r>
      <w:r w:rsidRPr="0058427A">
        <w:t xml:space="preserve"> «О внесении изменений в федеральный государственный образовательный стандарт </w:t>
      </w:r>
      <w:r w:rsidR="00084F65">
        <w:t>среднего</w:t>
      </w:r>
      <w:r w:rsidRPr="0058427A">
        <w:t xml:space="preserve"> общего образования, утвержденный приказом Министерства </w:t>
      </w:r>
      <w:r w:rsidR="0038428A">
        <w:t>образования и науки Российской Федерации от 17 мая  2012г. №413»;</w:t>
      </w:r>
    </w:p>
    <w:p w:rsidR="00A978FC" w:rsidRDefault="00B9088F" w:rsidP="00B153B9">
      <w:r w:rsidRPr="00B9088F">
        <w:rPr>
          <w:szCs w:val="26"/>
        </w:rPr>
        <w:t xml:space="preserve"> </w:t>
      </w:r>
      <w:r w:rsidRPr="00B9088F">
        <w:rPr>
          <w:kern w:val="2"/>
        </w:rPr>
        <w:t>в соответствии с требованиями</w:t>
      </w:r>
      <w:r>
        <w:rPr>
          <w:kern w:val="2"/>
        </w:rPr>
        <w:t xml:space="preserve"> </w:t>
      </w:r>
      <w:r w:rsidRPr="00873E1C">
        <w:rPr>
          <w:kern w:val="2"/>
        </w:rPr>
        <w:t xml:space="preserve">ФГОС </w:t>
      </w:r>
      <w:r w:rsidR="000B7007">
        <w:rPr>
          <w:kern w:val="2"/>
        </w:rPr>
        <w:t>СОО,</w:t>
      </w:r>
      <w:r w:rsidR="00AC02BE">
        <w:rPr>
          <w:kern w:val="2"/>
        </w:rPr>
        <w:t xml:space="preserve">ООП СОО,  </w:t>
      </w:r>
      <w:r w:rsidR="00B153B9">
        <w:rPr>
          <w:color w:val="000000"/>
        </w:rPr>
        <w:t xml:space="preserve">с учетом </w:t>
      </w:r>
      <w:r w:rsidR="00B153B9">
        <w:t xml:space="preserve"> программы</w:t>
      </w:r>
      <w:r w:rsidR="00A978FC" w:rsidRPr="001311AB">
        <w:t xml:space="preserve"> для общеобразовательных учрежден</w:t>
      </w:r>
      <w:r w:rsidR="00A978FC">
        <w:t xml:space="preserve">ий Т.А. Бурмистровой. (Алгебра </w:t>
      </w:r>
      <w:r w:rsidR="00A978FC" w:rsidRPr="00A978FC">
        <w:t>10</w:t>
      </w:r>
      <w:r w:rsidR="00A978FC">
        <w:t>-</w:t>
      </w:r>
      <w:r w:rsidR="00A978FC" w:rsidRPr="00A978FC">
        <w:t xml:space="preserve">11 </w:t>
      </w:r>
      <w:r w:rsidR="00A978FC" w:rsidRPr="001311AB">
        <w:t>кл.: Программа для общеобразовательных учреждений /Т.А. Бурмистрова. – М.: Просвещение, 20</w:t>
      </w:r>
      <w:r w:rsidR="00257151">
        <w:t>17</w:t>
      </w:r>
      <w:r w:rsidR="00A978FC">
        <w:t xml:space="preserve"> и Геометрия </w:t>
      </w:r>
      <w:r w:rsidR="00A978FC" w:rsidRPr="00A978FC">
        <w:t>10</w:t>
      </w:r>
      <w:r w:rsidR="00A978FC" w:rsidRPr="001311AB">
        <w:t>-</w:t>
      </w:r>
      <w:r w:rsidR="00A978FC" w:rsidRPr="00A978FC">
        <w:t>11</w:t>
      </w:r>
      <w:r w:rsidR="00A978FC" w:rsidRPr="001311AB">
        <w:t>кл.: Программа для общеобразовательных учреждений /Т.А. Бурмистрова. – М.: Просвещение, 20</w:t>
      </w:r>
      <w:r w:rsidR="00257151">
        <w:t>17</w:t>
      </w:r>
      <w:r w:rsidR="00A978FC" w:rsidRPr="001311AB">
        <w:t>).</w:t>
      </w:r>
    </w:p>
    <w:p w:rsidR="00A522B3" w:rsidRPr="001311AB" w:rsidRDefault="00A522B3" w:rsidP="00B153B9"/>
    <w:p w:rsidR="00A522B3" w:rsidRPr="003114D2" w:rsidRDefault="00A522B3" w:rsidP="00B153B9">
      <w:pPr>
        <w:jc w:val="both"/>
        <w:rPr>
          <w:rFonts w:eastAsia="Calibri"/>
          <w:noProof w:val="0"/>
          <w:lang w:eastAsia="ja-JP"/>
        </w:rPr>
      </w:pPr>
      <w:r>
        <w:rPr>
          <w:noProof w:val="0"/>
          <w:lang w:eastAsia="ja-JP"/>
        </w:rPr>
        <w:t>П</w:t>
      </w:r>
      <w:r w:rsidRPr="003114D2">
        <w:rPr>
          <w:noProof w:val="0"/>
          <w:lang w:eastAsia="ja-JP"/>
        </w:rPr>
        <w:t xml:space="preserve">редмет «Математика» </w:t>
      </w:r>
      <w:r w:rsidRPr="003114D2">
        <w:rPr>
          <w:rFonts w:eastAsia="Calibri"/>
          <w:noProof w:val="0"/>
          <w:lang w:eastAsia="ja-JP"/>
        </w:rPr>
        <w:t>является интегрированным, состоящим в 10 -11 классе из двух разделов: «Алгебра и начала математического анализа» и «Геометрия».</w:t>
      </w:r>
    </w:p>
    <w:p w:rsidR="00A522B3" w:rsidRPr="003114D2" w:rsidRDefault="00A522B3" w:rsidP="00B153B9">
      <w:pPr>
        <w:jc w:val="both"/>
        <w:rPr>
          <w:noProof w:val="0"/>
          <w:lang w:eastAsia="ja-JP"/>
        </w:rPr>
      </w:pPr>
      <w:r w:rsidRPr="003114D2">
        <w:rPr>
          <w:rFonts w:eastAsia="Calibri"/>
          <w:noProof w:val="0"/>
          <w:lang w:eastAsia="ja-JP"/>
        </w:rPr>
        <w:t xml:space="preserve">В 10 классе </w:t>
      </w:r>
      <w:r w:rsidRPr="003114D2">
        <w:rPr>
          <w:noProof w:val="0"/>
          <w:lang w:eastAsia="ja-JP"/>
        </w:rPr>
        <w:t>на изучение курса «Алгебра и начала</w:t>
      </w:r>
      <w:r w:rsidRPr="003114D2">
        <w:rPr>
          <w:rFonts w:eastAsia="Calibri"/>
          <w:noProof w:val="0"/>
          <w:lang w:eastAsia="ja-JP"/>
        </w:rPr>
        <w:t xml:space="preserve"> математического</w:t>
      </w:r>
      <w:r w:rsidR="00A77754">
        <w:rPr>
          <w:noProof w:val="0"/>
          <w:lang w:eastAsia="ja-JP"/>
        </w:rPr>
        <w:t xml:space="preserve"> анализа» отводится 14</w:t>
      </w:r>
      <w:r w:rsidR="00A77754" w:rsidRPr="00A77754">
        <w:rPr>
          <w:noProof w:val="0"/>
          <w:lang w:eastAsia="ja-JP"/>
        </w:rPr>
        <w:t>0</w:t>
      </w:r>
      <w:r w:rsidRPr="003114D2">
        <w:rPr>
          <w:noProof w:val="0"/>
          <w:lang w:eastAsia="ja-JP"/>
        </w:rPr>
        <w:t xml:space="preserve"> </w:t>
      </w:r>
      <w:r w:rsidR="004C3916" w:rsidRPr="003114D2">
        <w:rPr>
          <w:noProof w:val="0"/>
          <w:lang w:eastAsia="ja-JP"/>
        </w:rPr>
        <w:t>часа, на</w:t>
      </w:r>
      <w:r w:rsidRPr="003114D2">
        <w:rPr>
          <w:noProof w:val="0"/>
          <w:lang w:eastAsia="ja-JP"/>
        </w:rPr>
        <w:t xml:space="preserve"> изучение курса «Геометрия» отводит</w:t>
      </w:r>
      <w:r w:rsidR="00A77754">
        <w:rPr>
          <w:noProof w:val="0"/>
          <w:lang w:eastAsia="ja-JP"/>
        </w:rPr>
        <w:t xml:space="preserve">ся </w:t>
      </w:r>
      <w:r w:rsidR="00A77754" w:rsidRPr="00A77754">
        <w:rPr>
          <w:noProof w:val="0"/>
          <w:lang w:eastAsia="ja-JP"/>
        </w:rPr>
        <w:t>70</w:t>
      </w:r>
      <w:r w:rsidR="00A77754">
        <w:rPr>
          <w:noProof w:val="0"/>
          <w:lang w:eastAsia="ja-JP"/>
        </w:rPr>
        <w:t xml:space="preserve"> часов, всего 2</w:t>
      </w:r>
      <w:r w:rsidR="00A77754" w:rsidRPr="00A77754">
        <w:rPr>
          <w:noProof w:val="0"/>
          <w:lang w:eastAsia="ja-JP"/>
        </w:rPr>
        <w:t>10</w:t>
      </w:r>
      <w:r w:rsidR="00A77754">
        <w:rPr>
          <w:noProof w:val="0"/>
          <w:lang w:eastAsia="ja-JP"/>
        </w:rPr>
        <w:t xml:space="preserve"> </w:t>
      </w:r>
      <w:r w:rsidR="004C3916">
        <w:rPr>
          <w:noProof w:val="0"/>
          <w:lang w:eastAsia="ja-JP"/>
        </w:rPr>
        <w:t>часов. (</w:t>
      </w:r>
      <w:r w:rsidR="00A77754">
        <w:rPr>
          <w:noProof w:val="0"/>
          <w:lang w:eastAsia="ja-JP"/>
        </w:rPr>
        <w:t>35</w:t>
      </w:r>
      <w:r w:rsidR="00F3127A">
        <w:rPr>
          <w:noProof w:val="0"/>
          <w:lang w:eastAsia="ja-JP"/>
        </w:rPr>
        <w:t xml:space="preserve"> недель</w:t>
      </w:r>
      <w:r w:rsidR="004C3916" w:rsidRPr="003114D2">
        <w:rPr>
          <w:noProof w:val="0"/>
          <w:lang w:eastAsia="ja-JP"/>
        </w:rPr>
        <w:t>)</w:t>
      </w:r>
    </w:p>
    <w:p w:rsidR="00A522B3" w:rsidRDefault="00A522B3" w:rsidP="00B153B9">
      <w:pPr>
        <w:jc w:val="both"/>
        <w:rPr>
          <w:noProof w:val="0"/>
          <w:lang w:eastAsia="ja-JP"/>
        </w:rPr>
      </w:pPr>
      <w:r w:rsidRPr="003114D2">
        <w:rPr>
          <w:rFonts w:eastAsia="Calibri"/>
          <w:noProof w:val="0"/>
          <w:lang w:eastAsia="ja-JP"/>
        </w:rPr>
        <w:t xml:space="preserve">В 11 классе </w:t>
      </w:r>
      <w:r w:rsidRPr="003114D2">
        <w:rPr>
          <w:noProof w:val="0"/>
          <w:lang w:eastAsia="ja-JP"/>
        </w:rPr>
        <w:t>на изучение курса «Алгебра и начала</w:t>
      </w:r>
      <w:r w:rsidRPr="003114D2">
        <w:rPr>
          <w:rFonts w:eastAsia="Calibri"/>
          <w:noProof w:val="0"/>
          <w:lang w:eastAsia="ja-JP"/>
        </w:rPr>
        <w:t xml:space="preserve"> математического</w:t>
      </w:r>
      <w:r w:rsidRPr="003114D2">
        <w:rPr>
          <w:noProof w:val="0"/>
          <w:lang w:eastAsia="ja-JP"/>
        </w:rPr>
        <w:t xml:space="preserve"> </w:t>
      </w:r>
      <w:r w:rsidR="00A77754">
        <w:rPr>
          <w:noProof w:val="0"/>
          <w:lang w:eastAsia="ja-JP"/>
        </w:rPr>
        <w:t xml:space="preserve">анализа» отводится </w:t>
      </w:r>
      <w:r w:rsidR="00A77754" w:rsidRPr="00A77754">
        <w:rPr>
          <w:noProof w:val="0"/>
          <w:lang w:eastAsia="ja-JP"/>
        </w:rPr>
        <w:t>102</w:t>
      </w:r>
      <w:r w:rsidRPr="003114D2">
        <w:rPr>
          <w:noProof w:val="0"/>
          <w:lang w:eastAsia="ja-JP"/>
        </w:rPr>
        <w:t xml:space="preserve"> </w:t>
      </w:r>
      <w:r w:rsidR="004C3916" w:rsidRPr="003114D2">
        <w:rPr>
          <w:noProof w:val="0"/>
          <w:lang w:eastAsia="ja-JP"/>
        </w:rPr>
        <w:t>часов, на</w:t>
      </w:r>
      <w:r w:rsidRPr="003114D2">
        <w:rPr>
          <w:noProof w:val="0"/>
          <w:lang w:eastAsia="ja-JP"/>
        </w:rPr>
        <w:t xml:space="preserve"> изучение курса «Геометри</w:t>
      </w:r>
      <w:r w:rsidR="00A77754">
        <w:rPr>
          <w:noProof w:val="0"/>
          <w:lang w:eastAsia="ja-JP"/>
        </w:rPr>
        <w:t>я» отводится 68 часов, всего 1</w:t>
      </w:r>
      <w:r w:rsidR="00A77754" w:rsidRPr="00A77754">
        <w:rPr>
          <w:noProof w:val="0"/>
          <w:lang w:eastAsia="ja-JP"/>
        </w:rPr>
        <w:t>70</w:t>
      </w:r>
      <w:r w:rsidR="00A77754">
        <w:rPr>
          <w:noProof w:val="0"/>
          <w:lang w:eastAsia="ja-JP"/>
        </w:rPr>
        <w:t xml:space="preserve"> </w:t>
      </w:r>
      <w:r w:rsidR="004C3916">
        <w:rPr>
          <w:noProof w:val="0"/>
          <w:lang w:eastAsia="ja-JP"/>
        </w:rPr>
        <w:t>часов. (</w:t>
      </w:r>
      <w:r w:rsidR="00A77754">
        <w:rPr>
          <w:noProof w:val="0"/>
          <w:lang w:eastAsia="ja-JP"/>
        </w:rPr>
        <w:t>34</w:t>
      </w:r>
      <w:r w:rsidR="004C3916">
        <w:rPr>
          <w:noProof w:val="0"/>
          <w:lang w:eastAsia="ja-JP"/>
        </w:rPr>
        <w:t xml:space="preserve"> </w:t>
      </w:r>
      <w:r w:rsidR="004C3916" w:rsidRPr="003114D2">
        <w:rPr>
          <w:noProof w:val="0"/>
          <w:lang w:eastAsia="ja-JP"/>
        </w:rPr>
        <w:t>недели)</w:t>
      </w:r>
    </w:p>
    <w:p w:rsidR="00B153B9" w:rsidRPr="003114D2" w:rsidRDefault="00B153B9" w:rsidP="00B153B9">
      <w:pPr>
        <w:ind w:firstLine="851"/>
        <w:jc w:val="both"/>
        <w:rPr>
          <w:noProof w:val="0"/>
          <w:lang w:eastAsia="ja-JP"/>
        </w:rPr>
      </w:pPr>
    </w:p>
    <w:p w:rsidR="003000A9" w:rsidRPr="00EF444B" w:rsidRDefault="003000A9" w:rsidP="00B153B9">
      <w:pPr>
        <w:jc w:val="center"/>
        <w:rPr>
          <w:b/>
        </w:rPr>
      </w:pPr>
    </w:p>
    <w:p w:rsidR="00B153B9" w:rsidRPr="003114D2" w:rsidRDefault="00B153B9" w:rsidP="00B153B9">
      <w:pPr>
        <w:shd w:val="clear" w:color="auto" w:fill="FFFFFF"/>
        <w:jc w:val="center"/>
        <w:rPr>
          <w:b/>
          <w:noProof w:val="0"/>
          <w:spacing w:val="-11"/>
        </w:rPr>
      </w:pPr>
      <w:r w:rsidRPr="003114D2">
        <w:rPr>
          <w:b/>
          <w:noProof w:val="0"/>
          <w:spacing w:val="-11"/>
        </w:rPr>
        <w:t>Учебно-методический  комплекс (УМК),  обеспечивающий реализацию рабочей  программы.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5132"/>
      </w:tblGrid>
      <w:tr w:rsidR="00B153B9" w:rsidRPr="00404AC5" w:rsidTr="00F3127A">
        <w:trPr>
          <w:jc w:val="center"/>
        </w:trPr>
        <w:tc>
          <w:tcPr>
            <w:tcW w:w="4933" w:type="dxa"/>
            <w:shd w:val="clear" w:color="auto" w:fill="auto"/>
          </w:tcPr>
          <w:p w:rsidR="00B153B9" w:rsidRPr="00404AC5" w:rsidRDefault="00B153B9" w:rsidP="00B153B9">
            <w:pPr>
              <w:rPr>
                <w:rFonts w:eastAsia="MS Mincho"/>
                <w:noProof w:val="0"/>
                <w:lang w:eastAsia="ja-JP"/>
              </w:rPr>
            </w:pPr>
            <w:r w:rsidRPr="00404AC5">
              <w:rPr>
                <w:rFonts w:eastAsia="MS Mincho"/>
                <w:noProof w:val="0"/>
                <w:lang w:eastAsia="ja-JP"/>
              </w:rPr>
              <w:t>Учебники</w:t>
            </w:r>
          </w:p>
        </w:tc>
        <w:tc>
          <w:tcPr>
            <w:tcW w:w="5132" w:type="dxa"/>
            <w:shd w:val="clear" w:color="auto" w:fill="auto"/>
          </w:tcPr>
          <w:p w:rsidR="00B153B9" w:rsidRPr="00404AC5" w:rsidRDefault="00B153B9" w:rsidP="00B153B9">
            <w:pPr>
              <w:rPr>
                <w:rFonts w:eastAsia="MS Mincho"/>
                <w:noProof w:val="0"/>
                <w:lang w:eastAsia="ja-JP"/>
              </w:rPr>
            </w:pPr>
            <w:r w:rsidRPr="00404AC5">
              <w:rPr>
                <w:rFonts w:eastAsia="MS Mincho"/>
                <w:noProof w:val="0"/>
                <w:lang w:eastAsia="ja-JP"/>
              </w:rPr>
              <w:t>Дидактические материалы</w:t>
            </w:r>
          </w:p>
        </w:tc>
      </w:tr>
      <w:tr w:rsidR="00B153B9" w:rsidRPr="00404AC5" w:rsidTr="00F3127A">
        <w:trPr>
          <w:jc w:val="center"/>
        </w:trPr>
        <w:tc>
          <w:tcPr>
            <w:tcW w:w="4933" w:type="dxa"/>
            <w:vMerge w:val="restart"/>
            <w:shd w:val="clear" w:color="auto" w:fill="auto"/>
          </w:tcPr>
          <w:p w:rsidR="00B153B9" w:rsidRPr="00404AC5" w:rsidRDefault="00B153B9" w:rsidP="00B153B9">
            <w:pPr>
              <w:rPr>
                <w:rFonts w:eastAsia="MS Mincho"/>
                <w:noProof w:val="0"/>
                <w:lang w:eastAsia="ja-JP"/>
              </w:rPr>
            </w:pPr>
            <w:r w:rsidRPr="007229A0">
              <w:rPr>
                <w:rFonts w:eastAsia="MS Mincho"/>
                <w:noProof w:val="0"/>
                <w:lang w:eastAsia="ja-JP"/>
              </w:rPr>
              <w:t>Алгебра и начала анализа: 10-11 кл. учеб</w:t>
            </w:r>
            <w:r>
              <w:rPr>
                <w:rFonts w:eastAsia="MS Mincho"/>
                <w:noProof w:val="0"/>
                <w:lang w:eastAsia="ja-JP"/>
              </w:rPr>
              <w:t>ник</w:t>
            </w:r>
            <w:r w:rsidRPr="007229A0">
              <w:rPr>
                <w:rFonts w:eastAsia="MS Mincho"/>
                <w:noProof w:val="0"/>
                <w:lang w:eastAsia="ja-JP"/>
              </w:rPr>
              <w:t xml:space="preserve"> для общеобразоват. </w:t>
            </w:r>
            <w:r>
              <w:rPr>
                <w:rFonts w:eastAsia="MS Mincho"/>
                <w:noProof w:val="0"/>
                <w:lang w:eastAsia="ja-JP"/>
              </w:rPr>
              <w:t>организаций</w:t>
            </w:r>
            <w:r w:rsidRPr="007229A0">
              <w:rPr>
                <w:rFonts w:eastAsia="MS Mincho"/>
                <w:noProof w:val="0"/>
                <w:lang w:eastAsia="ja-JP"/>
              </w:rPr>
              <w:t xml:space="preserve"> / [Ш.А. Алимов, Ю.М. Колягин, М.В. Ткачев</w:t>
            </w:r>
            <w:r>
              <w:rPr>
                <w:rFonts w:eastAsia="MS Mincho"/>
                <w:noProof w:val="0"/>
                <w:lang w:eastAsia="ja-JP"/>
              </w:rPr>
              <w:t>а и др.] – М.: Просвещение, 2017</w:t>
            </w:r>
            <w:r w:rsidRPr="007229A0">
              <w:rPr>
                <w:rFonts w:eastAsia="MS Mincho"/>
                <w:noProof w:val="0"/>
                <w:lang w:eastAsia="ja-JP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noProof w:val="0"/>
                <w:lang w:eastAsia="ja-JP"/>
              </w:rPr>
            </w:pPr>
            <w:r w:rsidRPr="007229A0">
              <w:rPr>
                <w:rFonts w:eastAsia="MS Mincho"/>
                <w:noProof w:val="0"/>
                <w:lang w:eastAsia="ja-JP"/>
              </w:rPr>
              <w:t>М.И. Шабунин</w:t>
            </w:r>
            <w:r>
              <w:rPr>
                <w:rFonts w:eastAsia="MS Mincho"/>
                <w:noProof w:val="0"/>
                <w:lang w:eastAsia="ja-JP"/>
              </w:rPr>
              <w:t>,</w:t>
            </w:r>
            <w:r w:rsidRPr="007229A0">
              <w:rPr>
                <w:rFonts w:eastAsia="MS Mincho"/>
                <w:noProof w:val="0"/>
                <w:lang w:eastAsia="ja-JP"/>
              </w:rPr>
              <w:t xml:space="preserve"> М.В. Ткачёва, Н.Е. Фёдорова Дидактические материалы по алгебре и началам анализа для 10 класса общеобразовательных </w:t>
            </w:r>
            <w:r>
              <w:rPr>
                <w:rFonts w:eastAsia="MS Mincho"/>
                <w:noProof w:val="0"/>
                <w:lang w:eastAsia="ja-JP"/>
              </w:rPr>
              <w:t>организаций</w:t>
            </w:r>
            <w:r w:rsidRPr="007229A0">
              <w:rPr>
                <w:rFonts w:eastAsia="MS Mincho"/>
                <w:noProof w:val="0"/>
                <w:lang w:eastAsia="ja-JP"/>
              </w:rPr>
              <w:t xml:space="preserve"> /  М.: Просвещение, 20</w:t>
            </w:r>
            <w:r>
              <w:rPr>
                <w:rFonts w:eastAsia="MS Mincho"/>
                <w:noProof w:val="0"/>
                <w:lang w:eastAsia="ja-JP"/>
              </w:rPr>
              <w:t>17</w:t>
            </w:r>
            <w:r w:rsidRPr="007229A0">
              <w:rPr>
                <w:rFonts w:eastAsia="MS Mincho"/>
                <w:noProof w:val="0"/>
                <w:lang w:eastAsia="ja-JP"/>
              </w:rPr>
              <w:t>.</w:t>
            </w:r>
          </w:p>
        </w:tc>
      </w:tr>
      <w:tr w:rsidR="00B153B9" w:rsidRPr="00404AC5" w:rsidTr="00F3127A">
        <w:trPr>
          <w:jc w:val="center"/>
        </w:trPr>
        <w:tc>
          <w:tcPr>
            <w:tcW w:w="4933" w:type="dxa"/>
            <w:vMerge/>
            <w:shd w:val="clear" w:color="auto" w:fill="auto"/>
          </w:tcPr>
          <w:p w:rsidR="00B153B9" w:rsidRPr="00404AC5" w:rsidRDefault="00B153B9" w:rsidP="00B153B9">
            <w:pPr>
              <w:rPr>
                <w:rFonts w:eastAsia="MS Mincho"/>
                <w:noProof w:val="0"/>
                <w:spacing w:val="-1"/>
                <w:lang w:eastAsia="ja-JP"/>
              </w:rPr>
            </w:pPr>
          </w:p>
        </w:tc>
        <w:tc>
          <w:tcPr>
            <w:tcW w:w="5132" w:type="dxa"/>
            <w:shd w:val="clear" w:color="auto" w:fill="auto"/>
          </w:tcPr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noProof w:val="0"/>
                <w:lang w:eastAsia="ja-JP"/>
              </w:rPr>
            </w:pPr>
            <w:r w:rsidRPr="007229A0">
              <w:rPr>
                <w:rFonts w:eastAsia="MS Mincho"/>
                <w:noProof w:val="0"/>
                <w:lang w:eastAsia="ja-JP"/>
              </w:rPr>
              <w:t>М.И. Шабунин</w:t>
            </w:r>
            <w:r>
              <w:rPr>
                <w:rFonts w:eastAsia="MS Mincho"/>
                <w:noProof w:val="0"/>
                <w:lang w:eastAsia="ja-JP"/>
              </w:rPr>
              <w:t>,</w:t>
            </w:r>
            <w:r w:rsidRPr="007229A0">
              <w:rPr>
                <w:rFonts w:eastAsia="MS Mincho"/>
                <w:noProof w:val="0"/>
                <w:lang w:eastAsia="ja-JP"/>
              </w:rPr>
              <w:t xml:space="preserve"> М.В. Ткачёва, Н.Е. Фёдорова Дидактические материалы по алгебре и началам анализа для </w:t>
            </w:r>
            <w:r>
              <w:rPr>
                <w:rFonts w:eastAsia="MS Mincho"/>
                <w:noProof w:val="0"/>
                <w:lang w:eastAsia="ja-JP"/>
              </w:rPr>
              <w:t>11</w:t>
            </w:r>
            <w:r w:rsidRPr="007229A0">
              <w:rPr>
                <w:rFonts w:eastAsia="MS Mincho"/>
                <w:noProof w:val="0"/>
                <w:lang w:eastAsia="ja-JP"/>
              </w:rPr>
              <w:t xml:space="preserve"> класса общеобразовательных организаций /  М.: Просвещение, 2017.</w:t>
            </w:r>
          </w:p>
        </w:tc>
      </w:tr>
      <w:tr w:rsidR="00B153B9" w:rsidRPr="00404AC5" w:rsidTr="00F3127A">
        <w:trPr>
          <w:jc w:val="center"/>
        </w:trPr>
        <w:tc>
          <w:tcPr>
            <w:tcW w:w="4933" w:type="dxa"/>
            <w:vMerge w:val="restart"/>
            <w:shd w:val="clear" w:color="auto" w:fill="auto"/>
          </w:tcPr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noProof w:val="0"/>
                <w:color w:val="000000"/>
                <w:spacing w:val="-21"/>
                <w:lang w:eastAsia="ja-JP"/>
              </w:rPr>
            </w:pPr>
            <w:r w:rsidRPr="00404AC5">
              <w:rPr>
                <w:rFonts w:eastAsia="MS Mincho"/>
                <w:iCs/>
                <w:noProof w:val="0"/>
                <w:color w:val="000000"/>
                <w:lang w:eastAsia="ja-JP"/>
              </w:rPr>
              <w:t>Атанасян Л.С., Бутузов В.Ф., Кадомцев С.Б.,</w:t>
            </w:r>
            <w:r w:rsidRPr="00404AC5">
              <w:rPr>
                <w:rFonts w:eastAsia="MS Mincho"/>
                <w:iCs/>
                <w:noProof w:val="0"/>
                <w:color w:val="000000"/>
                <w:spacing w:val="-1"/>
                <w:lang w:eastAsia="ja-JP"/>
              </w:rPr>
              <w:t xml:space="preserve"> Позняк Э.Г., Киселева Л.С. </w:t>
            </w:r>
            <w:r w:rsidRPr="00404AC5">
              <w:rPr>
                <w:rFonts w:eastAsia="MS Mincho"/>
                <w:noProof w:val="0"/>
                <w:color w:val="000000"/>
                <w:spacing w:val="-1"/>
                <w:lang w:eastAsia="ja-JP"/>
              </w:rPr>
              <w:t>Геометрия. 10—11 клас</w:t>
            </w:r>
            <w:r w:rsidRPr="00404AC5">
              <w:rPr>
                <w:rFonts w:eastAsia="MS Mincho"/>
                <w:noProof w:val="0"/>
                <w:color w:val="000000"/>
                <w:spacing w:val="-3"/>
                <w:lang w:eastAsia="ja-JP"/>
              </w:rPr>
              <w:t>сы: Учебник для общеобразовательных учреждений.</w:t>
            </w:r>
            <w:r w:rsidRPr="00404AC5">
              <w:rPr>
                <w:rFonts w:eastAsia="MS Mincho"/>
                <w:iCs/>
                <w:noProof w:val="0"/>
                <w:color w:val="000000"/>
                <w:lang w:eastAsia="ja-JP"/>
              </w:rPr>
              <w:br/>
            </w:r>
            <w:r>
              <w:rPr>
                <w:rFonts w:eastAsia="MS Mincho"/>
                <w:noProof w:val="0"/>
                <w:color w:val="000000"/>
                <w:lang w:eastAsia="ja-JP"/>
              </w:rPr>
              <w:t>М.: Просвещение, 2017</w:t>
            </w: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>.</w:t>
            </w:r>
          </w:p>
          <w:p w:rsidR="00B153B9" w:rsidRPr="00404AC5" w:rsidRDefault="00B153B9" w:rsidP="00B153B9">
            <w:pPr>
              <w:rPr>
                <w:rFonts w:eastAsia="MS Mincho"/>
                <w:noProof w:val="0"/>
                <w:spacing w:val="-1"/>
                <w:lang w:eastAsia="ja-JP"/>
              </w:rPr>
            </w:pPr>
          </w:p>
        </w:tc>
        <w:tc>
          <w:tcPr>
            <w:tcW w:w="5132" w:type="dxa"/>
            <w:shd w:val="clear" w:color="auto" w:fill="auto"/>
          </w:tcPr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noProof w:val="0"/>
                <w:color w:val="000000"/>
                <w:lang w:eastAsia="ja-JP"/>
              </w:rPr>
            </w:pPr>
            <w:r w:rsidRPr="00404AC5">
              <w:rPr>
                <w:rFonts w:eastAsia="MS Mincho"/>
                <w:noProof w:val="0"/>
                <w:color w:val="000000"/>
                <w:spacing w:val="-1"/>
                <w:lang w:eastAsia="ja-JP"/>
              </w:rPr>
              <w:t>Дидактические материалы по геомет</w:t>
            </w: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>рии для 10 класса.</w:t>
            </w:r>
          </w:p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noProof w:val="0"/>
                <w:lang w:eastAsia="ja-JP"/>
              </w:rPr>
            </w:pP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 xml:space="preserve"> </w:t>
            </w:r>
            <w:r w:rsidRPr="00404AC5">
              <w:rPr>
                <w:rFonts w:eastAsia="MS Mincho"/>
                <w:iCs/>
                <w:noProof w:val="0"/>
                <w:color w:val="000000"/>
                <w:spacing w:val="-1"/>
                <w:lang w:eastAsia="ja-JP"/>
              </w:rPr>
              <w:t xml:space="preserve">Зив Б.Г., </w:t>
            </w: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>М.: Просвещение</w:t>
            </w:r>
          </w:p>
        </w:tc>
      </w:tr>
      <w:tr w:rsidR="00B153B9" w:rsidRPr="00404AC5" w:rsidTr="00F3127A">
        <w:trPr>
          <w:jc w:val="center"/>
        </w:trPr>
        <w:tc>
          <w:tcPr>
            <w:tcW w:w="4933" w:type="dxa"/>
            <w:vMerge/>
            <w:shd w:val="clear" w:color="auto" w:fill="auto"/>
          </w:tcPr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iCs/>
                <w:noProof w:val="0"/>
                <w:color w:val="000000"/>
                <w:lang w:eastAsia="ja-JP"/>
              </w:rPr>
            </w:pPr>
          </w:p>
        </w:tc>
        <w:tc>
          <w:tcPr>
            <w:tcW w:w="5132" w:type="dxa"/>
            <w:shd w:val="clear" w:color="auto" w:fill="auto"/>
          </w:tcPr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noProof w:val="0"/>
                <w:color w:val="000000"/>
                <w:lang w:eastAsia="ja-JP"/>
              </w:rPr>
            </w:pPr>
            <w:r w:rsidRPr="00404AC5">
              <w:rPr>
                <w:rFonts w:eastAsia="MS Mincho"/>
                <w:noProof w:val="0"/>
                <w:color w:val="000000"/>
                <w:spacing w:val="-1"/>
                <w:lang w:eastAsia="ja-JP"/>
              </w:rPr>
              <w:t>Дидактические материалы по геомет</w:t>
            </w: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 xml:space="preserve">рии для </w:t>
            </w:r>
            <w:r w:rsidR="00F3127A">
              <w:rPr>
                <w:rFonts w:eastAsia="MS Mincho"/>
                <w:noProof w:val="0"/>
                <w:color w:val="000000"/>
                <w:lang w:eastAsia="ja-JP"/>
              </w:rPr>
              <w:t xml:space="preserve">              </w:t>
            </w: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>11 класса.</w:t>
            </w:r>
          </w:p>
          <w:p w:rsidR="00B153B9" w:rsidRPr="00404AC5" w:rsidRDefault="00B153B9" w:rsidP="00B153B9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rFonts w:eastAsia="MS Mincho"/>
                <w:noProof w:val="0"/>
                <w:lang w:eastAsia="ja-JP"/>
              </w:rPr>
            </w:pP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 xml:space="preserve"> </w:t>
            </w:r>
            <w:r w:rsidRPr="00404AC5">
              <w:rPr>
                <w:rFonts w:eastAsia="MS Mincho"/>
                <w:iCs/>
                <w:noProof w:val="0"/>
                <w:color w:val="000000"/>
                <w:spacing w:val="-1"/>
                <w:lang w:eastAsia="ja-JP"/>
              </w:rPr>
              <w:t xml:space="preserve">Зив Б.Г., </w:t>
            </w:r>
            <w:r w:rsidRPr="00404AC5">
              <w:rPr>
                <w:rFonts w:eastAsia="MS Mincho"/>
                <w:noProof w:val="0"/>
                <w:color w:val="000000"/>
                <w:lang w:eastAsia="ja-JP"/>
              </w:rPr>
              <w:t>М.: Просвещение</w:t>
            </w:r>
          </w:p>
        </w:tc>
      </w:tr>
    </w:tbl>
    <w:p w:rsidR="00B153B9" w:rsidRDefault="00B153B9" w:rsidP="00B153B9">
      <w:pPr>
        <w:pStyle w:val="3"/>
        <w:spacing w:line="240" w:lineRule="auto"/>
      </w:pPr>
    </w:p>
    <w:p w:rsidR="00B153B9" w:rsidRDefault="00B153B9" w:rsidP="00B153B9">
      <w:pPr>
        <w:pStyle w:val="3"/>
        <w:spacing w:line="240" w:lineRule="auto"/>
      </w:pPr>
    </w:p>
    <w:p w:rsidR="00B153B9" w:rsidRDefault="00B153B9" w:rsidP="00B153B9">
      <w:pPr>
        <w:pStyle w:val="3"/>
        <w:spacing w:line="240" w:lineRule="auto"/>
        <w:ind w:firstLine="0"/>
      </w:pPr>
    </w:p>
    <w:p w:rsidR="00F3127A" w:rsidRDefault="00F3127A" w:rsidP="00F3127A">
      <w:pPr>
        <w:rPr>
          <w:lang w:eastAsia="en-US"/>
        </w:rPr>
      </w:pPr>
    </w:p>
    <w:p w:rsidR="00F3127A" w:rsidRDefault="00F3127A" w:rsidP="00F3127A">
      <w:pPr>
        <w:rPr>
          <w:lang w:eastAsia="en-US"/>
        </w:rPr>
      </w:pPr>
    </w:p>
    <w:p w:rsidR="00F3127A" w:rsidRDefault="00F3127A" w:rsidP="00F3127A">
      <w:pPr>
        <w:rPr>
          <w:lang w:eastAsia="en-US"/>
        </w:rPr>
      </w:pPr>
    </w:p>
    <w:p w:rsidR="00B153B9" w:rsidRDefault="00B153B9" w:rsidP="00F3127A">
      <w:pPr>
        <w:pStyle w:val="3"/>
        <w:spacing w:line="240" w:lineRule="auto"/>
        <w:ind w:firstLine="0"/>
        <w:rPr>
          <w:rFonts w:eastAsia="Times New Roman"/>
          <w:b w:val="0"/>
          <w:noProof/>
          <w:sz w:val="24"/>
          <w:szCs w:val="24"/>
        </w:rPr>
      </w:pPr>
    </w:p>
    <w:p w:rsidR="00F3127A" w:rsidRPr="00F3127A" w:rsidRDefault="00F3127A" w:rsidP="00F3127A">
      <w:pPr>
        <w:rPr>
          <w:lang w:eastAsia="en-US"/>
        </w:rPr>
      </w:pPr>
      <w:bookmarkStart w:id="0" w:name="_GoBack"/>
      <w:bookmarkEnd w:id="0"/>
    </w:p>
    <w:sectPr w:rsidR="00F3127A" w:rsidRPr="00F3127A" w:rsidSect="00F3127A">
      <w:pgSz w:w="11906" w:h="16838"/>
      <w:pgMar w:top="851" w:right="84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97" w:rsidRDefault="00F54A97" w:rsidP="00111D92">
      <w:r>
        <w:separator/>
      </w:r>
    </w:p>
  </w:endnote>
  <w:endnote w:type="continuationSeparator" w:id="0">
    <w:p w:rsidR="00F54A97" w:rsidRDefault="00F54A97" w:rsidP="0011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97" w:rsidRDefault="00F54A97" w:rsidP="00111D92">
      <w:r>
        <w:separator/>
      </w:r>
    </w:p>
  </w:footnote>
  <w:footnote w:type="continuationSeparator" w:id="0">
    <w:p w:rsidR="00F54A97" w:rsidRDefault="00F54A97" w:rsidP="00111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01AE8"/>
    <w:multiLevelType w:val="hybridMultilevel"/>
    <w:tmpl w:val="A4363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B0427"/>
    <w:multiLevelType w:val="hybridMultilevel"/>
    <w:tmpl w:val="FC167448"/>
    <w:lvl w:ilvl="0" w:tplc="7B7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12791A"/>
    <w:multiLevelType w:val="hybridMultilevel"/>
    <w:tmpl w:val="33B4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482CCA"/>
    <w:multiLevelType w:val="multilevel"/>
    <w:tmpl w:val="1B12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5438B6"/>
    <w:multiLevelType w:val="hybridMultilevel"/>
    <w:tmpl w:val="97D67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FA45BA"/>
    <w:multiLevelType w:val="multilevel"/>
    <w:tmpl w:val="5C0C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6B41A0"/>
    <w:multiLevelType w:val="multilevel"/>
    <w:tmpl w:val="99E4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6E4691"/>
    <w:multiLevelType w:val="multilevel"/>
    <w:tmpl w:val="B3729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A45BD"/>
    <w:multiLevelType w:val="hybridMultilevel"/>
    <w:tmpl w:val="6732553A"/>
    <w:lvl w:ilvl="0" w:tplc="0DE68AAE">
      <w:start w:val="8"/>
      <w:numFmt w:val="decimal"/>
      <w:lvlText w:val="%1."/>
      <w:lvlJc w:val="left"/>
      <w:pPr>
        <w:ind w:left="14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5" w15:restartNumberingAfterBreak="0">
    <w:nsid w:val="33A34148"/>
    <w:multiLevelType w:val="multilevel"/>
    <w:tmpl w:val="4E0A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0A70FD3"/>
    <w:multiLevelType w:val="multilevel"/>
    <w:tmpl w:val="6C3CB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671763"/>
    <w:multiLevelType w:val="multilevel"/>
    <w:tmpl w:val="EDCE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D12FA"/>
    <w:multiLevelType w:val="hybridMultilevel"/>
    <w:tmpl w:val="78A02062"/>
    <w:lvl w:ilvl="0" w:tplc="B5D40AAE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D719BC"/>
    <w:multiLevelType w:val="hybridMultilevel"/>
    <w:tmpl w:val="C9B605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E462AC"/>
    <w:multiLevelType w:val="multilevel"/>
    <w:tmpl w:val="382C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D214D"/>
    <w:multiLevelType w:val="hybridMultilevel"/>
    <w:tmpl w:val="A91E7B22"/>
    <w:lvl w:ilvl="0" w:tplc="417C8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254C01"/>
    <w:multiLevelType w:val="multilevel"/>
    <w:tmpl w:val="292E0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550C3D"/>
    <w:multiLevelType w:val="multilevel"/>
    <w:tmpl w:val="3E944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52F36CC9"/>
    <w:multiLevelType w:val="hybridMultilevel"/>
    <w:tmpl w:val="0C28A776"/>
    <w:lvl w:ilvl="0" w:tplc="3146D5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4D10BFE"/>
    <w:multiLevelType w:val="multilevel"/>
    <w:tmpl w:val="66D80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1E84FEC"/>
    <w:multiLevelType w:val="multilevel"/>
    <w:tmpl w:val="9DCE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5D7C3A"/>
    <w:multiLevelType w:val="hybridMultilevel"/>
    <w:tmpl w:val="0F2C6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461BB"/>
    <w:multiLevelType w:val="multilevel"/>
    <w:tmpl w:val="16D0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DE01E2"/>
    <w:multiLevelType w:val="hybridMultilevel"/>
    <w:tmpl w:val="1C6CBB66"/>
    <w:lvl w:ilvl="0" w:tplc="8E20F8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AC409C5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5087DB0"/>
    <w:multiLevelType w:val="multilevel"/>
    <w:tmpl w:val="5F20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7"/>
  </w:num>
  <w:num w:numId="3">
    <w:abstractNumId w:val="25"/>
  </w:num>
  <w:num w:numId="4">
    <w:abstractNumId w:val="13"/>
  </w:num>
  <w:num w:numId="5">
    <w:abstractNumId w:val="22"/>
  </w:num>
  <w:num w:numId="6">
    <w:abstractNumId w:val="37"/>
  </w:num>
  <w:num w:numId="7">
    <w:abstractNumId w:val="15"/>
  </w:num>
  <w:num w:numId="8">
    <w:abstractNumId w:val="3"/>
  </w:num>
  <w:num w:numId="9">
    <w:abstractNumId w:val="38"/>
  </w:num>
  <w:num w:numId="10">
    <w:abstractNumId w:val="14"/>
  </w:num>
  <w:num w:numId="11">
    <w:abstractNumId w:val="20"/>
  </w:num>
  <w:num w:numId="12">
    <w:abstractNumId w:val="4"/>
  </w:num>
  <w:num w:numId="13">
    <w:abstractNumId w:val="2"/>
  </w:num>
  <w:num w:numId="14">
    <w:abstractNumId w:val="27"/>
  </w:num>
  <w:num w:numId="15">
    <w:abstractNumId w:val="23"/>
  </w:num>
  <w:num w:numId="16">
    <w:abstractNumId w:val="6"/>
  </w:num>
  <w:num w:numId="17">
    <w:abstractNumId w:val="9"/>
  </w:num>
  <w:num w:numId="18">
    <w:abstractNumId w:val="26"/>
  </w:num>
  <w:num w:numId="19">
    <w:abstractNumId w:val="31"/>
  </w:num>
  <w:num w:numId="20">
    <w:abstractNumId w:val="11"/>
  </w:num>
  <w:num w:numId="21">
    <w:abstractNumId w:val="34"/>
  </w:num>
  <w:num w:numId="22">
    <w:abstractNumId w:val="18"/>
  </w:num>
  <w:num w:numId="23">
    <w:abstractNumId w:val="39"/>
  </w:num>
  <w:num w:numId="24">
    <w:abstractNumId w:val="19"/>
  </w:num>
  <w:num w:numId="25">
    <w:abstractNumId w:val="30"/>
  </w:num>
  <w:num w:numId="26">
    <w:abstractNumId w:val="12"/>
  </w:num>
  <w:num w:numId="27">
    <w:abstractNumId w:val="8"/>
  </w:num>
  <w:num w:numId="28">
    <w:abstractNumId w:val="29"/>
  </w:num>
  <w:num w:numId="29">
    <w:abstractNumId w:val="24"/>
  </w:num>
  <w:num w:numId="30">
    <w:abstractNumId w:val="33"/>
  </w:num>
  <w:num w:numId="31">
    <w:abstractNumId w:val="35"/>
  </w:num>
  <w:num w:numId="32">
    <w:abstractNumId w:val="28"/>
  </w:num>
  <w:num w:numId="33">
    <w:abstractNumId w:val="21"/>
  </w:num>
  <w:num w:numId="34">
    <w:abstractNumId w:val="16"/>
    <w:lvlOverride w:ilvl="0">
      <w:startOverride w:val="1"/>
    </w:lvlOverride>
  </w:num>
  <w:num w:numId="35">
    <w:abstractNumId w:val="1"/>
  </w:num>
  <w:num w:numId="36">
    <w:abstractNumId w:val="17"/>
  </w:num>
  <w:num w:numId="37">
    <w:abstractNumId w:val="0"/>
  </w:num>
  <w:num w:numId="38">
    <w:abstractNumId w:val="5"/>
  </w:num>
  <w:num w:numId="39">
    <w:abstractNumId w:val="10"/>
  </w:num>
  <w:num w:numId="40">
    <w:abstractNumId w:val="40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A9"/>
    <w:rsid w:val="00084F65"/>
    <w:rsid w:val="000B7007"/>
    <w:rsid w:val="000D1ED1"/>
    <w:rsid w:val="00111D92"/>
    <w:rsid w:val="0012156E"/>
    <w:rsid w:val="00156D94"/>
    <w:rsid w:val="001B5A50"/>
    <w:rsid w:val="00255137"/>
    <w:rsid w:val="00257151"/>
    <w:rsid w:val="002B39BF"/>
    <w:rsid w:val="002C3FFF"/>
    <w:rsid w:val="003000A9"/>
    <w:rsid w:val="003114D2"/>
    <w:rsid w:val="0038428A"/>
    <w:rsid w:val="003C1469"/>
    <w:rsid w:val="003F1C0E"/>
    <w:rsid w:val="00404AC5"/>
    <w:rsid w:val="00427C4B"/>
    <w:rsid w:val="004A06DF"/>
    <w:rsid w:val="004C3916"/>
    <w:rsid w:val="004D2C96"/>
    <w:rsid w:val="004D2EC7"/>
    <w:rsid w:val="004E2276"/>
    <w:rsid w:val="005206E8"/>
    <w:rsid w:val="0052493E"/>
    <w:rsid w:val="00607E6A"/>
    <w:rsid w:val="0062380D"/>
    <w:rsid w:val="00630A18"/>
    <w:rsid w:val="00645F1B"/>
    <w:rsid w:val="00670A0E"/>
    <w:rsid w:val="00695FD7"/>
    <w:rsid w:val="00697E20"/>
    <w:rsid w:val="007229A0"/>
    <w:rsid w:val="00725082"/>
    <w:rsid w:val="00780A12"/>
    <w:rsid w:val="008056BB"/>
    <w:rsid w:val="00806EA4"/>
    <w:rsid w:val="00861120"/>
    <w:rsid w:val="008759A1"/>
    <w:rsid w:val="00882580"/>
    <w:rsid w:val="008B5694"/>
    <w:rsid w:val="00936F62"/>
    <w:rsid w:val="00972364"/>
    <w:rsid w:val="00981D2D"/>
    <w:rsid w:val="009948E7"/>
    <w:rsid w:val="009A1499"/>
    <w:rsid w:val="009E742D"/>
    <w:rsid w:val="00A522B3"/>
    <w:rsid w:val="00A522CB"/>
    <w:rsid w:val="00A668FE"/>
    <w:rsid w:val="00A71FA5"/>
    <w:rsid w:val="00A77754"/>
    <w:rsid w:val="00A91408"/>
    <w:rsid w:val="00A94E7F"/>
    <w:rsid w:val="00A978FC"/>
    <w:rsid w:val="00AC02BE"/>
    <w:rsid w:val="00AD4258"/>
    <w:rsid w:val="00AE2A32"/>
    <w:rsid w:val="00B153B9"/>
    <w:rsid w:val="00B52EC5"/>
    <w:rsid w:val="00B80BC7"/>
    <w:rsid w:val="00B9088F"/>
    <w:rsid w:val="00B91C62"/>
    <w:rsid w:val="00BA4305"/>
    <w:rsid w:val="00BD2BCB"/>
    <w:rsid w:val="00BE17A8"/>
    <w:rsid w:val="00C05677"/>
    <w:rsid w:val="00C33ED1"/>
    <w:rsid w:val="00C8441B"/>
    <w:rsid w:val="00CA2FB6"/>
    <w:rsid w:val="00CE6062"/>
    <w:rsid w:val="00CE7E15"/>
    <w:rsid w:val="00D1717D"/>
    <w:rsid w:val="00D36683"/>
    <w:rsid w:val="00DA32DB"/>
    <w:rsid w:val="00DD5600"/>
    <w:rsid w:val="00DE1008"/>
    <w:rsid w:val="00E1094E"/>
    <w:rsid w:val="00E141FD"/>
    <w:rsid w:val="00E4266B"/>
    <w:rsid w:val="00E57455"/>
    <w:rsid w:val="00E86746"/>
    <w:rsid w:val="00EB7AE9"/>
    <w:rsid w:val="00F3127A"/>
    <w:rsid w:val="00F54A97"/>
    <w:rsid w:val="00FB62D4"/>
    <w:rsid w:val="00FC6F23"/>
    <w:rsid w:val="00FE4E56"/>
    <w:rsid w:val="00FF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3AF85"/>
  <w15:docId w15:val="{7F398593-01CD-48A9-8C09-7BF99167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29A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A522B3"/>
    <w:pPr>
      <w:keepNext/>
      <w:keepLines/>
      <w:suppressAutoHyphens/>
      <w:spacing w:line="360" w:lineRule="auto"/>
      <w:ind w:firstLine="709"/>
      <w:jc w:val="both"/>
      <w:outlineLvl w:val="2"/>
    </w:pPr>
    <w:rPr>
      <w:rFonts w:eastAsia="Calibri"/>
      <w:b/>
      <w:noProof w:val="0"/>
      <w:sz w:val="28"/>
      <w:szCs w:val="2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311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uiPriority w:val="34"/>
    <w:qFormat/>
    <w:rsid w:val="00B9088F"/>
    <w:pPr>
      <w:ind w:left="720"/>
      <w:contextualSpacing/>
    </w:pPr>
  </w:style>
  <w:style w:type="character" w:customStyle="1" w:styleId="a8">
    <w:name w:val="Гипертекстовая ссылка"/>
    <w:basedOn w:val="a3"/>
    <w:uiPriority w:val="99"/>
    <w:rsid w:val="00EB7AE9"/>
    <w:rPr>
      <w:rFonts w:cs="Times New Roman"/>
      <w:color w:val="106BBE"/>
    </w:rPr>
  </w:style>
  <w:style w:type="paragraph" w:customStyle="1" w:styleId="a9">
    <w:name w:val="Комментарий"/>
    <w:basedOn w:val="a2"/>
    <w:next w:val="a2"/>
    <w:uiPriority w:val="99"/>
    <w:rsid w:val="00EB7AE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noProof w:val="0"/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2"/>
    <w:uiPriority w:val="99"/>
    <w:rsid w:val="00EB7AE9"/>
    <w:rPr>
      <w:i/>
      <w:iCs/>
    </w:rPr>
  </w:style>
  <w:style w:type="character" w:customStyle="1" w:styleId="30">
    <w:name w:val="Заголовок 3 Знак"/>
    <w:basedOn w:val="a3"/>
    <w:link w:val="3"/>
    <w:uiPriority w:val="9"/>
    <w:rsid w:val="00A522B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2"/>
    <w:next w:val="a2"/>
    <w:link w:val="ab"/>
    <w:qFormat/>
    <w:rsid w:val="00A522B3"/>
    <w:pPr>
      <w:numPr>
        <w:numId w:val="26"/>
      </w:numPr>
      <w:suppressAutoHyphens/>
      <w:spacing w:line="360" w:lineRule="auto"/>
      <w:ind w:left="0" w:firstLine="284"/>
      <w:jc w:val="both"/>
    </w:pPr>
    <w:rPr>
      <w:rFonts w:eastAsia="Calibri"/>
      <w:noProof w:val="0"/>
      <w:sz w:val="28"/>
      <w:szCs w:val="22"/>
      <w:u w:color="000000"/>
      <w:bdr w:val="nil"/>
    </w:rPr>
  </w:style>
  <w:style w:type="character" w:customStyle="1" w:styleId="ab">
    <w:name w:val="Перечень Знак"/>
    <w:link w:val="a"/>
    <w:rsid w:val="00A522B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c">
    <w:name w:val="footnote reference"/>
    <w:rsid w:val="00111D92"/>
    <w:rPr>
      <w:rFonts w:cs="Times New Roman"/>
      <w:vertAlign w:val="superscript"/>
    </w:rPr>
  </w:style>
  <w:style w:type="paragraph" w:styleId="ad">
    <w:name w:val="footnote text"/>
    <w:aliases w:val="Знак6,F1"/>
    <w:basedOn w:val="a2"/>
    <w:link w:val="ae"/>
    <w:rsid w:val="00111D92"/>
    <w:pPr>
      <w:spacing w:line="360" w:lineRule="auto"/>
    </w:pPr>
    <w:rPr>
      <w:noProof w:val="0"/>
      <w:sz w:val="20"/>
      <w:szCs w:val="20"/>
    </w:rPr>
  </w:style>
  <w:style w:type="character" w:customStyle="1" w:styleId="ae">
    <w:name w:val="Текст сноски Знак"/>
    <w:aliases w:val="Знак6 Знак,F1 Знак"/>
    <w:basedOn w:val="a3"/>
    <w:link w:val="ad"/>
    <w:rsid w:val="00111D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11D9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1">
    <w:name w:val="Перечисление"/>
    <w:link w:val="af"/>
    <w:uiPriority w:val="99"/>
    <w:qFormat/>
    <w:rsid w:val="00111D92"/>
    <w:pPr>
      <w:numPr>
        <w:numId w:val="29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">
    <w:name w:val="Перечисление Знак"/>
    <w:link w:val="a1"/>
    <w:uiPriority w:val="99"/>
    <w:rsid w:val="00111D92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0"/>
    <w:link w:val="af1"/>
    <w:uiPriority w:val="99"/>
    <w:qFormat/>
    <w:rsid w:val="00111D92"/>
    <w:pPr>
      <w:numPr>
        <w:numId w:val="34"/>
      </w:numPr>
      <w:jc w:val="both"/>
    </w:pPr>
    <w:rPr>
      <w:rFonts w:ascii="Arial Narrow" w:eastAsia="Calibri" w:hAnsi="Arial Narrow"/>
      <w:noProof w:val="0"/>
      <w:sz w:val="18"/>
      <w:szCs w:val="18"/>
    </w:rPr>
  </w:style>
  <w:style w:type="character" w:customStyle="1" w:styleId="af1">
    <w:name w:val="НОМЕРА Знак"/>
    <w:link w:val="a0"/>
    <w:uiPriority w:val="99"/>
    <w:rsid w:val="00111D92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0">
    <w:name w:val="Normal (Web)"/>
    <w:basedOn w:val="a2"/>
    <w:uiPriority w:val="99"/>
    <w:semiHidden/>
    <w:unhideWhenUsed/>
    <w:rsid w:val="00111D92"/>
  </w:style>
  <w:style w:type="paragraph" w:styleId="af2">
    <w:name w:val="Balloon Text"/>
    <w:basedOn w:val="a2"/>
    <w:link w:val="af3"/>
    <w:uiPriority w:val="99"/>
    <w:semiHidden/>
    <w:unhideWhenUsed/>
    <w:rsid w:val="00780A12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3"/>
    <w:link w:val="af2"/>
    <w:uiPriority w:val="99"/>
    <w:semiHidden/>
    <w:rsid w:val="00780A12"/>
    <w:rPr>
      <w:rFonts w:ascii="Segoe UI" w:eastAsia="Times New Roman" w:hAnsi="Segoe UI" w:cs="Segoe UI"/>
      <w:noProof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E574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locked/>
    <w:rsid w:val="00A522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93ECE-11E4-4343-812F-1C77D88E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Горбуновы</dc:creator>
  <cp:lastModifiedBy>Пользователь</cp:lastModifiedBy>
  <cp:revision>42</cp:revision>
  <cp:lastPrinted>2019-09-09T11:38:00Z</cp:lastPrinted>
  <dcterms:created xsi:type="dcterms:W3CDTF">2018-09-04T10:29:00Z</dcterms:created>
  <dcterms:modified xsi:type="dcterms:W3CDTF">2019-10-15T12:12:00Z</dcterms:modified>
</cp:coreProperties>
</file>